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CAA8D" w14:textId="7DD66F0A" w:rsidR="00A649AA" w:rsidRDefault="007032A5" w:rsidP="00A649AA">
      <w:pPr>
        <w:jc w:val="center"/>
        <w:rPr>
          <w:sz w:val="16"/>
          <w:szCs w:val="16"/>
        </w:rPr>
      </w:pPr>
      <w:r w:rsidRPr="00A649AA">
        <w:rPr>
          <w:b/>
          <w:bCs/>
          <w:sz w:val="32"/>
          <w:szCs w:val="32"/>
        </w:rPr>
        <w:t>University of Taipei Guidelines for the Review and Implementation of Financial Aid for Economically Disadvantaged Overseas Chinese Students</w:t>
      </w:r>
    </w:p>
    <w:p w14:paraId="011A423D" w14:textId="0D5893BF" w:rsidR="00A649AA" w:rsidRPr="00796BC8" w:rsidRDefault="00A649AA" w:rsidP="00A649AA">
      <w:pPr>
        <w:jc w:val="right"/>
        <w:rPr>
          <w:sz w:val="16"/>
          <w:szCs w:val="16"/>
        </w:rPr>
      </w:pPr>
      <w:r w:rsidRPr="00796BC8">
        <w:rPr>
          <w:sz w:val="16"/>
          <w:szCs w:val="16"/>
        </w:rPr>
        <w:t>Amended and Approved at the 1st Student Affairs Meeting of the 2018 Academic Year on November 13, 2018</w:t>
      </w:r>
      <w:r w:rsidRPr="00796BC8">
        <w:rPr>
          <w:sz w:val="16"/>
          <w:szCs w:val="16"/>
        </w:rPr>
        <w:br/>
        <w:t>Amended and Approved at the 1st Student Affairs Meeting of the 2020 Academic Year on March 19, 2021</w:t>
      </w:r>
      <w:r w:rsidRPr="00796BC8">
        <w:rPr>
          <w:sz w:val="16"/>
          <w:szCs w:val="16"/>
        </w:rPr>
        <w:br/>
        <w:t xml:space="preserve">Amended and Approved at the 1st </w:t>
      </w:r>
      <w:r w:rsidR="00D43EFD" w:rsidRPr="00796BC8">
        <w:rPr>
          <w:sz w:val="16"/>
          <w:szCs w:val="16"/>
        </w:rPr>
        <w:t>International</w:t>
      </w:r>
      <w:r w:rsidRPr="00796BC8">
        <w:rPr>
          <w:sz w:val="16"/>
          <w:szCs w:val="16"/>
        </w:rPr>
        <w:t xml:space="preserve"> Affairs Meeting </w:t>
      </w:r>
      <w:r w:rsidR="00D43EFD" w:rsidRPr="00796BC8">
        <w:rPr>
          <w:sz w:val="16"/>
          <w:szCs w:val="16"/>
        </w:rPr>
        <w:t xml:space="preserve">of the 1st semester </w:t>
      </w:r>
      <w:r w:rsidRPr="00796BC8">
        <w:rPr>
          <w:sz w:val="16"/>
          <w:szCs w:val="16"/>
        </w:rPr>
        <w:t>of the 202</w:t>
      </w:r>
      <w:r w:rsidR="00D43EFD" w:rsidRPr="00796BC8">
        <w:rPr>
          <w:sz w:val="16"/>
          <w:szCs w:val="16"/>
        </w:rPr>
        <w:t>4</w:t>
      </w:r>
      <w:r w:rsidRPr="00796BC8">
        <w:rPr>
          <w:sz w:val="16"/>
          <w:szCs w:val="16"/>
        </w:rPr>
        <w:t xml:space="preserve"> Academic Year on </w:t>
      </w:r>
      <w:r w:rsidR="00D43EFD" w:rsidRPr="00796BC8">
        <w:rPr>
          <w:sz w:val="16"/>
          <w:szCs w:val="16"/>
        </w:rPr>
        <w:t xml:space="preserve">January 7, </w:t>
      </w:r>
      <w:r w:rsidRPr="00796BC8">
        <w:rPr>
          <w:sz w:val="16"/>
          <w:szCs w:val="16"/>
        </w:rPr>
        <w:t>20</w:t>
      </w:r>
      <w:r w:rsidR="00D43EFD" w:rsidRPr="00796BC8">
        <w:rPr>
          <w:sz w:val="16"/>
          <w:szCs w:val="16"/>
        </w:rPr>
        <w:t>25</w:t>
      </w:r>
    </w:p>
    <w:p w14:paraId="124AEC21" w14:textId="5F5166DB" w:rsidR="00D43EFD" w:rsidRDefault="007032A5" w:rsidP="00D43EFD">
      <w:pPr>
        <w:pStyle w:val="ae"/>
        <w:numPr>
          <w:ilvl w:val="0"/>
          <w:numId w:val="10"/>
        </w:numPr>
      </w:pPr>
      <w:r>
        <w:t>The University of Taipei (her</w:t>
      </w:r>
      <w:r>
        <w:t>einafter referred to as the University) has established these guidelines in accordance with the Ministry of Education’s provisions for financial aid to economically disadvantaged overseas Chinese students enrolled in secondary or higher education instituti</w:t>
      </w:r>
      <w:r>
        <w:t>ons.</w:t>
      </w:r>
      <w:r w:rsidR="00D43EFD">
        <w:br/>
      </w:r>
    </w:p>
    <w:p w14:paraId="2AA14217" w14:textId="07712D66" w:rsidR="00D43EFD" w:rsidRDefault="007032A5" w:rsidP="00D43EFD">
      <w:pPr>
        <w:pStyle w:val="ae"/>
        <w:numPr>
          <w:ilvl w:val="0"/>
          <w:numId w:val="10"/>
        </w:numPr>
      </w:pPr>
      <w:r>
        <w:t>These guidelines aim to assist financially disadvantaged but academically motivated overseas Chinese students in completing their education.</w:t>
      </w:r>
      <w:r w:rsidR="00D43EFD">
        <w:br/>
      </w:r>
    </w:p>
    <w:p w14:paraId="7B14EA5E" w14:textId="04EAFFD6" w:rsidR="005D41D9" w:rsidRDefault="007032A5" w:rsidP="00D43EFD">
      <w:pPr>
        <w:pStyle w:val="ae"/>
        <w:numPr>
          <w:ilvl w:val="0"/>
          <w:numId w:val="10"/>
        </w:numPr>
      </w:pPr>
      <w:r>
        <w:t>Eligibility and Application Requirements:</w:t>
      </w:r>
      <w:r w:rsidR="00D43EFD">
        <w:br/>
      </w:r>
    </w:p>
    <w:p w14:paraId="74581297" w14:textId="4EED3188" w:rsidR="00D43EFD" w:rsidRDefault="007032A5" w:rsidP="00D43EFD">
      <w:pPr>
        <w:pStyle w:val="ae"/>
        <w:numPr>
          <w:ilvl w:val="0"/>
          <w:numId w:val="11"/>
        </w:numPr>
      </w:pPr>
      <w:r>
        <w:t>Applicants must be overseas Chinese students (including those fro</w:t>
      </w:r>
      <w:r>
        <w:t>m Hong Kong and Macau) studying in Taiwan under OCAC counseling programs, excluding graduate students and those extending their study duration.</w:t>
      </w:r>
      <w:r w:rsidR="00D43EFD">
        <w:br/>
      </w:r>
    </w:p>
    <w:p w14:paraId="34CD9C2D" w14:textId="7C920E50" w:rsidR="00D43EFD" w:rsidRDefault="007032A5" w:rsidP="00D43EFD">
      <w:pPr>
        <w:pStyle w:val="ae"/>
        <w:numPr>
          <w:ilvl w:val="0"/>
          <w:numId w:val="11"/>
        </w:numPr>
      </w:pPr>
      <w:r>
        <w:t>Applicants must be assessed and confirmed as financially disadvantaged.</w:t>
      </w:r>
      <w:r w:rsidR="00D43EFD">
        <w:br/>
      </w:r>
    </w:p>
    <w:p w14:paraId="7DB99164" w14:textId="52FEB36F" w:rsidR="005D41D9" w:rsidRDefault="007032A5" w:rsidP="00D43EFD">
      <w:pPr>
        <w:pStyle w:val="ae"/>
        <w:numPr>
          <w:ilvl w:val="0"/>
          <w:numId w:val="11"/>
        </w:numPr>
      </w:pPr>
      <w:r>
        <w:t>If parents, legal guardians, or spouse</w:t>
      </w:r>
      <w:r>
        <w:t>s reside in Taiwan, their household registration must not exceed two years.</w:t>
      </w:r>
      <w:r w:rsidR="00D43EFD">
        <w:br/>
      </w:r>
    </w:p>
    <w:p w14:paraId="00262729" w14:textId="0F8B0373" w:rsidR="005D41D9" w:rsidRDefault="007032A5" w:rsidP="00D43EFD">
      <w:pPr>
        <w:pStyle w:val="ae"/>
        <w:numPr>
          <w:ilvl w:val="0"/>
          <w:numId w:val="10"/>
        </w:numPr>
      </w:pPr>
      <w:r>
        <w:t>Application Procedure:</w:t>
      </w:r>
      <w:r w:rsidR="00D43EFD">
        <w:br/>
      </w:r>
    </w:p>
    <w:p w14:paraId="39A11BE7" w14:textId="74B83BF7" w:rsidR="00D43EFD" w:rsidRDefault="007032A5" w:rsidP="00D43EFD">
      <w:pPr>
        <w:pStyle w:val="ae"/>
        <w:numPr>
          <w:ilvl w:val="0"/>
          <w:numId w:val="12"/>
        </w:numPr>
      </w:pPr>
      <w:r>
        <w:t>Application Period: Within two weeks after the start of registration in the first semester of each academic year (subject to official announcement).</w:t>
      </w:r>
      <w:r w:rsidR="00D43EFD">
        <w:br/>
      </w:r>
    </w:p>
    <w:p w14:paraId="4C8A354D" w14:textId="0A458D73" w:rsidR="005D41D9" w:rsidRDefault="007032A5" w:rsidP="00D43EFD">
      <w:pPr>
        <w:pStyle w:val="ae"/>
        <w:numPr>
          <w:ilvl w:val="0"/>
          <w:numId w:val="12"/>
        </w:numPr>
      </w:pPr>
      <w:r>
        <w:t>Submi</w:t>
      </w:r>
      <w:r>
        <w:t>t the following documents to the Office of International Affairs:</w:t>
      </w:r>
      <w:r w:rsidR="00D43EFD">
        <w:br/>
      </w:r>
    </w:p>
    <w:p w14:paraId="4909C3FC" w14:textId="2668EEB0" w:rsidR="00D43EFD" w:rsidRDefault="00051244" w:rsidP="00D43EFD">
      <w:pPr>
        <w:pStyle w:val="ae"/>
        <w:numPr>
          <w:ilvl w:val="0"/>
          <w:numId w:val="14"/>
        </w:numPr>
      </w:pPr>
      <w:r>
        <w:t>Transcript from the previous semester</w:t>
      </w:r>
      <w:r w:rsidR="007032A5">
        <w:t xml:space="preserve"> </w:t>
      </w:r>
      <w:r w:rsidR="007032A5">
        <w:t>(not required for first-year students), with an overall passing average and conduct grade of at least 80.</w:t>
      </w:r>
      <w:r w:rsidR="00110094">
        <w:br/>
      </w:r>
    </w:p>
    <w:p w14:paraId="7B70BC59" w14:textId="2EF69187" w:rsidR="00110094" w:rsidRDefault="00D43EFD" w:rsidP="00D43EFD">
      <w:pPr>
        <w:pStyle w:val="ae"/>
        <w:numPr>
          <w:ilvl w:val="0"/>
          <w:numId w:val="14"/>
        </w:numPr>
        <w:rPr>
          <w:rStyle w:val="af8"/>
          <w:b w:val="0"/>
          <w:bCs w:val="0"/>
        </w:rPr>
      </w:pPr>
      <w:r w:rsidRPr="00D43EFD">
        <w:rPr>
          <w:rStyle w:val="af8"/>
          <w:b w:val="0"/>
          <w:bCs w:val="0"/>
        </w:rPr>
        <w:t>Supporting documents verifying financial hardship.</w:t>
      </w:r>
      <w:r w:rsidR="00110094">
        <w:rPr>
          <w:rStyle w:val="af8"/>
          <w:b w:val="0"/>
          <w:bCs w:val="0"/>
        </w:rPr>
        <w:br/>
      </w:r>
    </w:p>
    <w:p w14:paraId="6F01820B" w14:textId="2D62F7DF" w:rsidR="005D41D9" w:rsidRDefault="007032A5" w:rsidP="00110094">
      <w:pPr>
        <w:pStyle w:val="ae"/>
        <w:numPr>
          <w:ilvl w:val="0"/>
          <w:numId w:val="14"/>
        </w:numPr>
      </w:pPr>
      <w:r>
        <w:t>Transfer students must additionally provide transcripts from the</w:t>
      </w:r>
      <w:r>
        <w:t>ir previous schools.</w:t>
      </w:r>
      <w:r w:rsidR="00110094">
        <w:br/>
      </w:r>
    </w:p>
    <w:p w14:paraId="22D58BA2" w14:textId="755A89BC" w:rsidR="00110094" w:rsidRPr="00110094" w:rsidRDefault="00110094" w:rsidP="0088754C">
      <w:pPr>
        <w:pStyle w:val="ae"/>
        <w:numPr>
          <w:ilvl w:val="0"/>
          <w:numId w:val="10"/>
        </w:numPr>
        <w:rPr>
          <w:lang w:eastAsia="zh-TW"/>
        </w:rPr>
      </w:pPr>
      <w:r w:rsidRPr="00AE3E91">
        <w:lastRenderedPageBreak/>
        <w:t>The</w:t>
      </w:r>
      <w:r w:rsidRPr="00110094">
        <w:rPr>
          <w:rFonts w:ascii="Times New Roman" w:eastAsia="Times New Roman" w:hAnsi="Times New Roman" w:cs="Times New Roman"/>
          <w:sz w:val="24"/>
          <w:szCs w:val="24"/>
          <w:lang w:eastAsia="zh-TW"/>
        </w:rPr>
        <w:t xml:space="preserve"> review committee </w:t>
      </w:r>
      <w:r w:rsidRPr="00110094">
        <w:rPr>
          <w:rFonts w:ascii="Times New Roman" w:eastAsia="Times New Roman" w:hAnsi="Times New Roman" w:cs="Times New Roman"/>
          <w:b/>
          <w:bCs/>
          <w:sz w:val="24"/>
          <w:szCs w:val="24"/>
          <w:u w:val="single"/>
          <w:lang w:eastAsia="zh-TW"/>
        </w:rPr>
        <w:t>shall consist of four faculty members, appointed by the President from both inside and outside the University, and one faculty representative from each college. The term of service is one year, and members may be reappointed. Among them, one member shall be designated by the President as the Chief Committee Member and shall serve as the chairperson of the meetings. If the chairperson is unable to preside over a meeting for any reason, another committee member may be designated to act as chairperson.</w:t>
      </w:r>
      <w:r>
        <w:rPr>
          <w:rFonts w:ascii="Times New Roman" w:eastAsia="Times New Roman" w:hAnsi="Times New Roman" w:cs="Times New Roman"/>
          <w:b/>
          <w:bCs/>
          <w:sz w:val="24"/>
          <w:szCs w:val="24"/>
          <w:u w:val="single"/>
          <w:lang w:eastAsia="zh-TW"/>
        </w:rPr>
        <w:br/>
      </w:r>
    </w:p>
    <w:p w14:paraId="47A9B2A7" w14:textId="6B72E4BD" w:rsidR="005D41D9" w:rsidRDefault="007032A5" w:rsidP="0088754C">
      <w:pPr>
        <w:pStyle w:val="ae"/>
        <w:numPr>
          <w:ilvl w:val="0"/>
          <w:numId w:val="10"/>
        </w:numPr>
        <w:rPr>
          <w:lang w:eastAsia="zh-TW"/>
        </w:rPr>
      </w:pPr>
      <w:r>
        <w:rPr>
          <w:lang w:eastAsia="zh-TW"/>
        </w:rPr>
        <w:t>Grant Principles:</w:t>
      </w:r>
      <w:r w:rsidR="00110094">
        <w:rPr>
          <w:lang w:eastAsia="zh-TW"/>
        </w:rPr>
        <w:br/>
      </w:r>
    </w:p>
    <w:p w14:paraId="6CE70095" w14:textId="750E4C29" w:rsidR="00110094" w:rsidRDefault="007032A5" w:rsidP="00110094">
      <w:pPr>
        <w:pStyle w:val="ae"/>
        <w:numPr>
          <w:ilvl w:val="0"/>
          <w:numId w:val="15"/>
        </w:numPr>
      </w:pPr>
      <w:r>
        <w:t>Amount: Determined based on the annual budget standard set by the Ministry of Education. Students who do not receive the grant may apply for OCAC work-study grants as priority.</w:t>
      </w:r>
      <w:r w:rsidR="00110094">
        <w:br/>
      </w:r>
    </w:p>
    <w:p w14:paraId="014D3E6F" w14:textId="77777777" w:rsidR="00110094" w:rsidRDefault="00110094" w:rsidP="00110094">
      <w:pPr>
        <w:pStyle w:val="ae"/>
        <w:numPr>
          <w:ilvl w:val="0"/>
          <w:numId w:val="15"/>
        </w:numPr>
      </w:pPr>
      <w:r>
        <w:t>The grant will be suspended under any of the following circumstances:</w:t>
      </w:r>
      <w:r>
        <w:br/>
      </w:r>
    </w:p>
    <w:p w14:paraId="44BBA604" w14:textId="787FF404" w:rsidR="00110094" w:rsidRDefault="007032A5" w:rsidP="00110094">
      <w:pPr>
        <w:pStyle w:val="ae"/>
        <w:numPr>
          <w:ilvl w:val="0"/>
          <w:numId w:val="16"/>
        </w:numPr>
      </w:pPr>
      <w:r>
        <w:t>Leave of absence, withdrawal, or expulsion from school will result in termination of aid from the following month.</w:t>
      </w:r>
      <w:r w:rsidR="00110094">
        <w:br/>
      </w:r>
    </w:p>
    <w:p w14:paraId="0690B517" w14:textId="79FF8E10" w:rsidR="00110094" w:rsidRDefault="007032A5" w:rsidP="00110094">
      <w:pPr>
        <w:pStyle w:val="ae"/>
        <w:numPr>
          <w:ilvl w:val="0"/>
          <w:numId w:val="16"/>
        </w:numPr>
      </w:pPr>
      <w:r>
        <w:t xml:space="preserve">If any forged or falsified documents are found, aid will be </w:t>
      </w:r>
      <w:r w:rsidR="000A3E1E">
        <w:t>terminated,</w:t>
      </w:r>
      <w:r>
        <w:t xml:space="preserve"> and the received amount must be repaid.</w:t>
      </w:r>
      <w:r w:rsidR="00110094">
        <w:br/>
      </w:r>
    </w:p>
    <w:p w14:paraId="4E2F5320" w14:textId="0894D9CE" w:rsidR="00110094" w:rsidRDefault="007032A5" w:rsidP="00110094">
      <w:pPr>
        <w:pStyle w:val="ae"/>
        <w:numPr>
          <w:ilvl w:val="0"/>
          <w:numId w:val="16"/>
        </w:numPr>
      </w:pPr>
      <w:r>
        <w:t>Recipients who receive a demerit or higher disciplinary action will have their aid terminated from the month following the decision.</w:t>
      </w:r>
      <w:r w:rsidR="00110094">
        <w:br/>
      </w:r>
    </w:p>
    <w:p w14:paraId="2B715D32" w14:textId="3F091314" w:rsidR="005D41D9" w:rsidRDefault="007032A5" w:rsidP="00110094">
      <w:pPr>
        <w:pStyle w:val="ae"/>
        <w:numPr>
          <w:ilvl w:val="0"/>
          <w:numId w:val="16"/>
        </w:numPr>
      </w:pPr>
      <w:r>
        <w:t>Recipient</w:t>
      </w:r>
      <w:r>
        <w:t>s convicted in a criminal case without suspension or conversion to a fine will have their aid terminated.</w:t>
      </w:r>
      <w:r w:rsidR="00110094">
        <w:br/>
      </w:r>
    </w:p>
    <w:p w14:paraId="0E48DCAF" w14:textId="77777777" w:rsidR="00110094" w:rsidRDefault="00110094" w:rsidP="00110094">
      <w:pPr>
        <w:pStyle w:val="ae"/>
        <w:numPr>
          <w:ilvl w:val="0"/>
          <w:numId w:val="10"/>
        </w:numPr>
      </w:pPr>
      <w:r>
        <w:rPr>
          <w:lang w:eastAsia="zh-TW"/>
        </w:rPr>
        <w:t>These</w:t>
      </w:r>
      <w:r>
        <w:t xml:space="preserve"> guidelines shall take effect upon approval by the International Affairs Committee and ratification by the University President. </w:t>
      </w:r>
    </w:p>
    <w:p w14:paraId="2679BD0E" w14:textId="25F6F605" w:rsidR="005D41D9" w:rsidRDefault="005D41D9" w:rsidP="00110094"/>
    <w:sectPr w:rsidR="005D41D9"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72DF9" w14:textId="77777777" w:rsidR="007032A5" w:rsidRDefault="007032A5" w:rsidP="002261C4">
      <w:pPr>
        <w:spacing w:after="0" w:line="240" w:lineRule="auto"/>
      </w:pPr>
      <w:r>
        <w:separator/>
      </w:r>
    </w:p>
  </w:endnote>
  <w:endnote w:type="continuationSeparator" w:id="0">
    <w:p w14:paraId="0DFDE423" w14:textId="77777777" w:rsidR="007032A5" w:rsidRDefault="007032A5" w:rsidP="002261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35CD7" w14:textId="77777777" w:rsidR="007032A5" w:rsidRDefault="007032A5" w:rsidP="002261C4">
      <w:pPr>
        <w:spacing w:after="0" w:line="240" w:lineRule="auto"/>
      </w:pPr>
      <w:r>
        <w:separator/>
      </w:r>
    </w:p>
  </w:footnote>
  <w:footnote w:type="continuationSeparator" w:id="0">
    <w:p w14:paraId="7F77B690" w14:textId="77777777" w:rsidR="007032A5" w:rsidRDefault="007032A5" w:rsidP="002261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01FE102E"/>
    <w:multiLevelType w:val="hybridMultilevel"/>
    <w:tmpl w:val="E2F8D902"/>
    <w:lvl w:ilvl="0" w:tplc="4DE01F2A">
      <w:start w:val="1"/>
      <w:numFmt w:val="lowerLetter"/>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0" w15:restartNumberingAfterBreak="0">
    <w:nsid w:val="03911101"/>
    <w:multiLevelType w:val="hybridMultilevel"/>
    <w:tmpl w:val="21401426"/>
    <w:lvl w:ilvl="0" w:tplc="03B819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0B072ACB"/>
    <w:multiLevelType w:val="hybridMultilevel"/>
    <w:tmpl w:val="08286548"/>
    <w:lvl w:ilvl="0" w:tplc="18A282B0">
      <w:start w:val="1"/>
      <w:numFmt w:val="upperRoman"/>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2" w15:restartNumberingAfterBreak="0">
    <w:nsid w:val="0FC650E7"/>
    <w:multiLevelType w:val="hybridMultilevel"/>
    <w:tmpl w:val="8A20513A"/>
    <w:lvl w:ilvl="0" w:tplc="1D56E638">
      <w:start w:val="1"/>
      <w:numFmt w:val="upperRoman"/>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3" w15:restartNumberingAfterBreak="0">
    <w:nsid w:val="16E75461"/>
    <w:multiLevelType w:val="hybridMultilevel"/>
    <w:tmpl w:val="75B64068"/>
    <w:lvl w:ilvl="0" w:tplc="291C99FA">
      <w:start w:val="1"/>
      <w:numFmt w:val="upperRoman"/>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4" w15:restartNumberingAfterBreak="0">
    <w:nsid w:val="34BF3E42"/>
    <w:multiLevelType w:val="hybridMultilevel"/>
    <w:tmpl w:val="EFE00926"/>
    <w:lvl w:ilvl="0" w:tplc="7A569EDE">
      <w:start w:val="1"/>
      <w:numFmt w:val="decimal"/>
      <w:lvlText w:val="%1."/>
      <w:lvlJc w:val="left"/>
      <w:pPr>
        <w:ind w:left="480" w:hanging="480"/>
      </w:pPr>
      <w:rPr>
        <w:b w:val="0"/>
        <w:bCs w:val="0"/>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B2A1D08"/>
    <w:multiLevelType w:val="hybridMultilevel"/>
    <w:tmpl w:val="E8328DA8"/>
    <w:lvl w:ilvl="0" w:tplc="F10C04D0">
      <w:start w:val="1"/>
      <w:numFmt w:val="lowerLetter"/>
      <w:lvlText w:val="(%1.)"/>
      <w:lvlJc w:val="left"/>
      <w:pPr>
        <w:ind w:left="1440" w:hanging="36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16" w15:restartNumberingAfterBreak="0">
    <w:nsid w:val="6D691B0D"/>
    <w:multiLevelType w:val="hybridMultilevel"/>
    <w:tmpl w:val="F02AF9EE"/>
    <w:lvl w:ilvl="0" w:tplc="9C1EC67A">
      <w:start w:val="1"/>
      <w:numFmt w:val="lowerLetter"/>
      <w:lvlText w:val="(%1.)"/>
      <w:lvlJc w:val="left"/>
      <w:pPr>
        <w:ind w:left="1440" w:hanging="36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0"/>
  </w:num>
  <w:num w:numId="11">
    <w:abstractNumId w:val="13"/>
  </w:num>
  <w:num w:numId="12">
    <w:abstractNumId w:val="12"/>
  </w:num>
  <w:num w:numId="13">
    <w:abstractNumId w:val="9"/>
  </w:num>
  <w:num w:numId="14">
    <w:abstractNumId w:val="16"/>
  </w:num>
  <w:num w:numId="15">
    <w:abstractNumId w:val="11"/>
  </w:num>
  <w:num w:numId="16">
    <w:abstractNumId w:val="15"/>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51244"/>
    <w:rsid w:val="0006063C"/>
    <w:rsid w:val="000A3E1E"/>
    <w:rsid w:val="000F11FB"/>
    <w:rsid w:val="00110094"/>
    <w:rsid w:val="0015074B"/>
    <w:rsid w:val="002261C4"/>
    <w:rsid w:val="0029639D"/>
    <w:rsid w:val="00326F90"/>
    <w:rsid w:val="005D41D9"/>
    <w:rsid w:val="007032A5"/>
    <w:rsid w:val="00796BC8"/>
    <w:rsid w:val="00A649AA"/>
    <w:rsid w:val="00AA1D8D"/>
    <w:rsid w:val="00B47730"/>
    <w:rsid w:val="00CB0664"/>
    <w:rsid w:val="00D43EF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35E0ABC"/>
  <w14:defaultImageDpi w14:val="300"/>
  <w15:docId w15:val="{D1F95CBA-634A-CA46-8CB0-CBBCBD1A5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頁首 字元"/>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頁尾 字元"/>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標題 1 字元"/>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標題 2 字元"/>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標題 3 字元"/>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標題 字元"/>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標題 字元"/>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字元"/>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字元"/>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字元"/>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巨集文字 字元"/>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文 字元"/>
    <w:basedOn w:val="a2"/>
    <w:link w:val="af5"/>
    <w:uiPriority w:val="29"/>
    <w:rsid w:val="00FC693F"/>
    <w:rPr>
      <w:i/>
      <w:iCs/>
      <w:color w:val="000000" w:themeColor="text1"/>
    </w:rPr>
  </w:style>
  <w:style w:type="character" w:customStyle="1" w:styleId="40">
    <w:name w:val="標題 4 字元"/>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標題 5 字元"/>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標題 6 字元"/>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標題 7 字元"/>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標題 8 字元"/>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標題 9 字元"/>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afa">
    <w:name w:val="Intense Quote"/>
    <w:basedOn w:val="a1"/>
    <w:next w:val="a1"/>
    <w:link w:val="afb"/>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b">
    <w:name w:val="鮮明引文 字元"/>
    <w:basedOn w:val="a2"/>
    <w:link w:val="afa"/>
    <w:uiPriority w:val="30"/>
    <w:rsid w:val="00FC693F"/>
    <w:rPr>
      <w:b/>
      <w:bCs/>
      <w:i/>
      <w:iCs/>
      <w:color w:val="4F81BD" w:themeColor="accent1"/>
    </w:rPr>
  </w:style>
  <w:style w:type="character" w:styleId="afc">
    <w:name w:val="Subtle Emphasis"/>
    <w:basedOn w:val="a2"/>
    <w:uiPriority w:val="19"/>
    <w:qFormat/>
    <w:rsid w:val="00FC693F"/>
    <w:rPr>
      <w:i/>
      <w:iCs/>
      <w:color w:val="808080" w:themeColor="text1" w:themeTint="7F"/>
    </w:rPr>
  </w:style>
  <w:style w:type="character" w:styleId="afd">
    <w:name w:val="Intense Emphasis"/>
    <w:basedOn w:val="a2"/>
    <w:uiPriority w:val="21"/>
    <w:qFormat/>
    <w:rsid w:val="00FC693F"/>
    <w:rPr>
      <w:b/>
      <w:bCs/>
      <w:i/>
      <w:iCs/>
      <w:color w:val="4F81BD" w:themeColor="accent1"/>
    </w:rPr>
  </w:style>
  <w:style w:type="character" w:styleId="afe">
    <w:name w:val="Subtle Reference"/>
    <w:basedOn w:val="a2"/>
    <w:uiPriority w:val="31"/>
    <w:qFormat/>
    <w:rsid w:val="00FC693F"/>
    <w:rPr>
      <w:smallCaps/>
      <w:color w:val="C0504D" w:themeColor="accent2"/>
      <w:u w:val="single"/>
    </w:rPr>
  </w:style>
  <w:style w:type="character" w:styleId="aff">
    <w:name w:val="Intense Reference"/>
    <w:basedOn w:val="a2"/>
    <w:uiPriority w:val="32"/>
    <w:qFormat/>
    <w:rsid w:val="00FC693F"/>
    <w:rPr>
      <w:b/>
      <w:bCs/>
      <w:smallCaps/>
      <w:color w:val="C0504D" w:themeColor="accent2"/>
      <w:spacing w:val="5"/>
      <w:u w:val="single"/>
    </w:rPr>
  </w:style>
  <w:style w:type="character" w:styleId="aff0">
    <w:name w:val="Book Title"/>
    <w:basedOn w:val="a2"/>
    <w:uiPriority w:val="33"/>
    <w:qFormat/>
    <w:rsid w:val="00FC693F"/>
    <w:rPr>
      <w:b/>
      <w:bCs/>
      <w:smallCaps/>
      <w:spacing w:val="5"/>
    </w:rPr>
  </w:style>
  <w:style w:type="paragraph" w:styleId="aff1">
    <w:name w:val="TOC Heading"/>
    <w:basedOn w:val="1"/>
    <w:next w:val="a1"/>
    <w:uiPriority w:val="39"/>
    <w:semiHidden/>
    <w:unhideWhenUsed/>
    <w:qFormat/>
    <w:rsid w:val="00FC693F"/>
    <w:pPr>
      <w:outlineLvl w:val="9"/>
    </w:pPr>
  </w:style>
  <w:style w:type="table" w:styleId="aff2">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3">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4">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5">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7">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8">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9">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6">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7">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8">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9">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Web">
    <w:name w:val="Normal (Web)"/>
    <w:basedOn w:val="a1"/>
    <w:uiPriority w:val="99"/>
    <w:semiHidden/>
    <w:unhideWhenUsed/>
    <w:rsid w:val="00D43EFD"/>
    <w:pPr>
      <w:spacing w:before="100" w:beforeAutospacing="1" w:after="100" w:afterAutospacing="1" w:line="240" w:lineRule="auto"/>
    </w:pPr>
    <w:rPr>
      <w:rFonts w:ascii="Times New Roman" w:eastAsia="Times New Roman" w:hAnsi="Times New Roman" w:cs="Times New Roman"/>
      <w:sz w:val="24"/>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7366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490</Words>
  <Characters>2793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utaipei</cp:lastModifiedBy>
  <cp:revision>6</cp:revision>
  <dcterms:created xsi:type="dcterms:W3CDTF">2013-12-23T23:15:00Z</dcterms:created>
  <dcterms:modified xsi:type="dcterms:W3CDTF">2025-12-17T01:44:00Z</dcterms:modified>
  <cp:category/>
</cp:coreProperties>
</file>